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334" w:rsidRPr="00834334" w:rsidRDefault="00834334" w:rsidP="00E352C4">
      <w:pPr>
        <w:rPr>
          <w:sz w:val="28"/>
          <w:szCs w:val="28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 xml:space="preserve">                                                      </w:t>
      </w:r>
    </w:p>
    <w:p w:rsidR="00AC21BC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>Deuxième année</w:t>
      </w:r>
    </w:p>
    <w:p w:rsidR="00AC21BC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 xml:space="preserve">       60 heures</w:t>
      </w:r>
    </w:p>
    <w:p w:rsidR="00AC21BC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 xml:space="preserve">                                        Education motrice</w:t>
      </w:r>
    </w:p>
    <w:p w:rsidR="00AC21BC" w:rsidRPr="0036504E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 xml:space="preserve">            </w:t>
      </w:r>
    </w:p>
    <w:p w:rsidR="00AC21BC" w:rsidRPr="00834334" w:rsidRDefault="00834334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1 : </w:t>
      </w:r>
      <w:r>
        <w:rPr>
          <w:sz w:val="32"/>
          <w:szCs w:val="32"/>
          <w:lang w:val="fr-FR"/>
        </w:rPr>
        <w:t>La psychomotricité</w:t>
      </w:r>
    </w:p>
    <w:p w:rsidR="00AC21BC" w:rsidRPr="00834334" w:rsidRDefault="0083433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1.1. Définition de psychomotricité</w:t>
      </w:r>
    </w:p>
    <w:p w:rsidR="00AC21BC" w:rsidRDefault="0083433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1.2. Objectifs des activités motrices</w:t>
      </w:r>
    </w:p>
    <w:p w:rsidR="00834334" w:rsidRDefault="0083433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1.3. Matériels</w:t>
      </w:r>
    </w:p>
    <w:p w:rsidR="00834334" w:rsidRDefault="00834334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2 : </w:t>
      </w:r>
      <w:r>
        <w:rPr>
          <w:sz w:val="32"/>
          <w:szCs w:val="32"/>
          <w:lang w:val="fr-FR"/>
        </w:rPr>
        <w:t>La motricité globale</w:t>
      </w:r>
    </w:p>
    <w:p w:rsidR="00834334" w:rsidRDefault="0083433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2.1. Jeux pour développer le tonus musculaire</w:t>
      </w:r>
    </w:p>
    <w:p w:rsidR="00834334" w:rsidRDefault="0083433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2.2. Jeux pour développer la coordination</w:t>
      </w:r>
    </w:p>
    <w:p w:rsidR="00834334" w:rsidRDefault="00834334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2.3. Jeux pour </w:t>
      </w:r>
      <w:r w:rsidR="00F82978">
        <w:rPr>
          <w:sz w:val="32"/>
          <w:szCs w:val="32"/>
          <w:lang w:val="fr-FR"/>
        </w:rPr>
        <w:t>l’équilibre</w:t>
      </w:r>
    </w:p>
    <w:p w:rsidR="00F82978" w:rsidRDefault="00F82978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3 : </w:t>
      </w:r>
      <w:r>
        <w:rPr>
          <w:sz w:val="32"/>
          <w:szCs w:val="32"/>
          <w:lang w:val="fr-FR"/>
        </w:rPr>
        <w:t>Le schéma corporel</w:t>
      </w:r>
    </w:p>
    <w:p w:rsidR="00F82978" w:rsidRDefault="00F8297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3.1. Jeux pour découvrir les parties du corps </w:t>
      </w:r>
    </w:p>
    <w:p w:rsidR="00F82978" w:rsidRDefault="00F82978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4 : </w:t>
      </w:r>
      <w:r>
        <w:rPr>
          <w:sz w:val="32"/>
          <w:szCs w:val="32"/>
          <w:lang w:val="fr-FR"/>
        </w:rPr>
        <w:t xml:space="preserve">La motricité fine </w:t>
      </w:r>
    </w:p>
    <w:p w:rsidR="00F82978" w:rsidRPr="00F82978" w:rsidRDefault="00F82978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Chapitre 5 : </w:t>
      </w:r>
      <w:r w:rsidRPr="00F82978">
        <w:rPr>
          <w:sz w:val="32"/>
          <w:szCs w:val="32"/>
          <w:lang w:val="fr-FR"/>
        </w:rPr>
        <w:t>La latéralisation</w:t>
      </w:r>
    </w:p>
    <w:p w:rsidR="00AC21BC" w:rsidRDefault="00F8297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5.1. Jeux  pour développer la différence de l’un ou de l’autre côté</w:t>
      </w:r>
    </w:p>
    <w:p w:rsidR="00F82978" w:rsidRDefault="00F8297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5.2. Jeux pour développer la  dominance droite gauche</w:t>
      </w:r>
    </w:p>
    <w:p w:rsidR="00F82978" w:rsidRPr="00F82978" w:rsidRDefault="00F82978" w:rsidP="00E352C4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lastRenderedPageBreak/>
        <w:t xml:space="preserve">                                                          </w:t>
      </w:r>
    </w:p>
    <w:p w:rsidR="00F82978" w:rsidRDefault="00F82978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6 : </w:t>
      </w:r>
      <w:r>
        <w:rPr>
          <w:sz w:val="32"/>
          <w:szCs w:val="32"/>
          <w:lang w:val="fr-FR"/>
        </w:rPr>
        <w:t>L’espace et le temps</w:t>
      </w:r>
    </w:p>
    <w:p w:rsidR="00F82978" w:rsidRPr="00F82978" w:rsidRDefault="00F8297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6.1. Jeux pour développer la structuration spatiale</w:t>
      </w:r>
    </w:p>
    <w:p w:rsidR="00AC21BC" w:rsidRDefault="00F8297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6.2. Jeux pour développer la structuration temporelle</w:t>
      </w:r>
    </w:p>
    <w:p w:rsidR="00C84E41" w:rsidRDefault="00C84E4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6.3. Jeux pour développer la perception visuelle</w:t>
      </w:r>
    </w:p>
    <w:p w:rsidR="00C84E41" w:rsidRPr="00F82978" w:rsidRDefault="00C84E4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6.4. Jeux pour développer le rythme</w:t>
      </w: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Pr="0036504E" w:rsidRDefault="00AC21BC">
      <w:pPr>
        <w:rPr>
          <w:sz w:val="36"/>
          <w:szCs w:val="36"/>
          <w:lang w:val="fr-FR"/>
        </w:rPr>
      </w:pPr>
    </w:p>
    <w:p w:rsidR="00AC21BC" w:rsidRDefault="00AC21BC">
      <w:pPr>
        <w:rPr>
          <w:sz w:val="36"/>
          <w:szCs w:val="36"/>
          <w:lang w:val="fr-FR"/>
        </w:rPr>
      </w:pPr>
      <w:r w:rsidRPr="0036504E">
        <w:rPr>
          <w:sz w:val="36"/>
          <w:szCs w:val="36"/>
          <w:lang w:val="fr-FR"/>
        </w:rPr>
        <w:t xml:space="preserve">            </w:t>
      </w:r>
    </w:p>
    <w:p w:rsidR="00C84E41" w:rsidRDefault="00C84E41">
      <w:pPr>
        <w:rPr>
          <w:sz w:val="36"/>
          <w:szCs w:val="36"/>
          <w:lang w:val="fr-FR"/>
        </w:rPr>
      </w:pPr>
    </w:p>
    <w:p w:rsidR="00C84E41" w:rsidRDefault="00C84E41">
      <w:pPr>
        <w:rPr>
          <w:sz w:val="36"/>
          <w:szCs w:val="36"/>
          <w:lang w:val="fr-FR"/>
        </w:rPr>
      </w:pPr>
    </w:p>
    <w:p w:rsidR="00C84E41" w:rsidRDefault="00C84E41">
      <w:pPr>
        <w:rPr>
          <w:sz w:val="36"/>
          <w:szCs w:val="36"/>
          <w:lang w:val="fr-FR"/>
        </w:rPr>
      </w:pPr>
    </w:p>
    <w:p w:rsidR="00C84E41" w:rsidRDefault="00C84E41">
      <w:pPr>
        <w:rPr>
          <w:sz w:val="36"/>
          <w:szCs w:val="36"/>
          <w:lang w:val="fr-FR"/>
        </w:rPr>
      </w:pPr>
    </w:p>
    <w:p w:rsidR="00C84E41" w:rsidRDefault="00C84E41">
      <w:pPr>
        <w:rPr>
          <w:sz w:val="36"/>
          <w:szCs w:val="36"/>
          <w:lang w:val="fr-FR"/>
        </w:rPr>
      </w:pPr>
    </w:p>
    <w:p w:rsidR="00C84E41" w:rsidRDefault="00C84E41">
      <w:pPr>
        <w:rPr>
          <w:sz w:val="36"/>
          <w:szCs w:val="36"/>
          <w:lang w:val="fr-FR"/>
        </w:rPr>
      </w:pPr>
    </w:p>
    <w:p w:rsidR="00C84E41" w:rsidRDefault="00C84E41">
      <w:pPr>
        <w:rPr>
          <w:sz w:val="36"/>
          <w:szCs w:val="36"/>
          <w:lang w:val="fr-FR"/>
        </w:rPr>
      </w:pPr>
    </w:p>
    <w:p w:rsidR="00C84E41" w:rsidRPr="00E352C4" w:rsidRDefault="00C84E41" w:rsidP="00E352C4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lastRenderedPageBreak/>
        <w:t xml:space="preserve">                                                    </w:t>
      </w:r>
    </w:p>
    <w:sectPr w:rsidR="00C84E41" w:rsidRPr="00E352C4" w:rsidSect="00E352C4">
      <w:footerReference w:type="default" r:id="rId6"/>
      <w:pgSz w:w="12240" w:h="15840"/>
      <w:pgMar w:top="1440" w:right="1440" w:bottom="1440" w:left="1440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2C4" w:rsidRDefault="00E352C4" w:rsidP="00E352C4">
      <w:pPr>
        <w:spacing w:after="0" w:line="240" w:lineRule="auto"/>
      </w:pPr>
      <w:r>
        <w:separator/>
      </w:r>
    </w:p>
  </w:endnote>
  <w:endnote w:type="continuationSeparator" w:id="0">
    <w:p w:rsidR="00E352C4" w:rsidRDefault="00E352C4" w:rsidP="00E3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3681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52C4" w:rsidRDefault="00E352C4">
        <w:pPr>
          <w:pStyle w:val="Footer"/>
          <w:jc w:val="center"/>
        </w:pPr>
        <w:r w:rsidRPr="00E352C4">
          <w:rPr>
            <w:sz w:val="28"/>
            <w:szCs w:val="28"/>
          </w:rPr>
          <w:fldChar w:fldCharType="begin"/>
        </w:r>
        <w:r w:rsidRPr="00E352C4">
          <w:rPr>
            <w:sz w:val="28"/>
            <w:szCs w:val="28"/>
          </w:rPr>
          <w:instrText xml:space="preserve"> PAGE   \* MERGEFORMAT </w:instrText>
        </w:r>
        <w:r w:rsidRPr="00E352C4">
          <w:rPr>
            <w:sz w:val="28"/>
            <w:szCs w:val="28"/>
          </w:rPr>
          <w:fldChar w:fldCharType="separate"/>
        </w:r>
        <w:r w:rsidR="00F93CF9">
          <w:rPr>
            <w:noProof/>
            <w:sz w:val="28"/>
            <w:szCs w:val="28"/>
          </w:rPr>
          <w:t>37</w:t>
        </w:r>
        <w:r w:rsidRPr="00E352C4">
          <w:rPr>
            <w:noProof/>
            <w:sz w:val="28"/>
            <w:szCs w:val="28"/>
          </w:rPr>
          <w:fldChar w:fldCharType="end"/>
        </w:r>
      </w:p>
    </w:sdtContent>
  </w:sdt>
  <w:p w:rsidR="00E352C4" w:rsidRDefault="00E35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2C4" w:rsidRDefault="00E352C4" w:rsidP="00E352C4">
      <w:pPr>
        <w:spacing w:after="0" w:line="240" w:lineRule="auto"/>
      </w:pPr>
      <w:r>
        <w:separator/>
      </w:r>
    </w:p>
  </w:footnote>
  <w:footnote w:type="continuationSeparator" w:id="0">
    <w:p w:rsidR="00E352C4" w:rsidRDefault="00E352C4" w:rsidP="00E35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BC"/>
    <w:rsid w:val="001F71EB"/>
    <w:rsid w:val="0036504E"/>
    <w:rsid w:val="00507217"/>
    <w:rsid w:val="00834334"/>
    <w:rsid w:val="00AC21BC"/>
    <w:rsid w:val="00C84E41"/>
    <w:rsid w:val="00E352C4"/>
    <w:rsid w:val="00F82978"/>
    <w:rsid w:val="00F9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521D52-A2E6-482E-B88B-29482B74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2C4"/>
  </w:style>
  <w:style w:type="paragraph" w:styleId="Footer">
    <w:name w:val="footer"/>
    <w:basedOn w:val="Normal"/>
    <w:link w:val="FooterChar"/>
    <w:uiPriority w:val="99"/>
    <w:unhideWhenUsed/>
    <w:rsid w:val="00E3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2016-08-30T22:49:00Z</dcterms:created>
  <dcterms:modified xsi:type="dcterms:W3CDTF">2019-07-31T08:05:00Z</dcterms:modified>
</cp:coreProperties>
</file>